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87" w:rsidRDefault="009777F4">
      <w:pPr>
        <w:ind w:left="72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2021年申报广西科技奖励项目公示</w:t>
      </w:r>
    </w:p>
    <w:p w:rsidR="00D91D87" w:rsidRDefault="009777F4">
      <w:pPr>
        <w:spacing w:beforeLines="200" w:before="624" w:afterLines="50" w:after="156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成果名称：高产</w:t>
      </w:r>
      <w:proofErr w:type="gramStart"/>
      <w:r>
        <w:rPr>
          <w:rFonts w:ascii="黑体" w:eastAsia="黑体" w:hAnsi="黑体" w:hint="eastAsia"/>
          <w:b/>
          <w:sz w:val="30"/>
          <w:szCs w:val="30"/>
        </w:rPr>
        <w:t>优质互叶白</w:t>
      </w:r>
      <w:proofErr w:type="gramEnd"/>
      <w:r>
        <w:rPr>
          <w:rFonts w:ascii="黑体" w:eastAsia="黑体" w:hAnsi="黑体" w:hint="eastAsia"/>
          <w:b/>
          <w:sz w:val="30"/>
          <w:szCs w:val="30"/>
        </w:rPr>
        <w:t>千层产业化关键技术创新应用</w:t>
      </w:r>
    </w:p>
    <w:p w:rsidR="00D91D87" w:rsidRDefault="009777F4">
      <w:pPr>
        <w:spacing w:line="390" w:lineRule="exact"/>
        <w:jc w:val="left"/>
        <w:outlineLvl w:val="1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报奖类别：科学技术进步</w:t>
      </w:r>
      <w:proofErr w:type="gramStart"/>
      <w:r>
        <w:rPr>
          <w:rFonts w:ascii="黑体" w:eastAsia="黑体" w:hAnsi="黑体" w:hint="eastAsia"/>
          <w:b/>
          <w:sz w:val="30"/>
          <w:szCs w:val="30"/>
        </w:rPr>
        <w:t>奖产业</w:t>
      </w:r>
      <w:proofErr w:type="gramEnd"/>
      <w:r>
        <w:rPr>
          <w:rFonts w:ascii="黑体" w:eastAsia="黑体" w:hAnsi="黑体" w:hint="eastAsia"/>
          <w:b/>
          <w:sz w:val="30"/>
          <w:szCs w:val="30"/>
        </w:rPr>
        <w:t>创新类</w:t>
      </w:r>
    </w:p>
    <w:p w:rsidR="00D91D87" w:rsidRDefault="009777F4">
      <w:pPr>
        <w:spacing w:beforeLines="100" w:before="312" w:line="360" w:lineRule="auto"/>
        <w:jc w:val="center"/>
        <w:outlineLvl w:val="1"/>
        <w:rPr>
          <w:rFonts w:ascii="黑体" w:eastAsia="黑体" w:hAnsi="黑体" w:cs="黑体"/>
          <w:bCs/>
          <w:sz w:val="28"/>
        </w:rPr>
      </w:pPr>
      <w:r>
        <w:rPr>
          <w:rFonts w:ascii="黑体" w:eastAsia="黑体" w:hAnsi="黑体" w:cs="黑体" w:hint="eastAsia"/>
          <w:bCs/>
          <w:sz w:val="28"/>
        </w:rPr>
        <w:t>一、候选个人及候选单位</w:t>
      </w:r>
    </w:p>
    <w:tbl>
      <w:tblPr>
        <w:tblW w:w="10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8122"/>
      </w:tblGrid>
      <w:tr w:rsidR="00D91D87">
        <w:trPr>
          <w:cantSplit/>
          <w:trHeight w:val="398"/>
          <w:jc w:val="center"/>
        </w:trPr>
        <w:tc>
          <w:tcPr>
            <w:tcW w:w="2477" w:type="dxa"/>
            <w:vAlign w:val="center"/>
          </w:tcPr>
          <w:p w:rsidR="00D91D87" w:rsidRDefault="00977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候选个人</w:t>
            </w:r>
          </w:p>
          <w:p w:rsidR="00D91D87" w:rsidRDefault="00977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（主要完成人）</w:t>
            </w:r>
          </w:p>
        </w:tc>
        <w:tc>
          <w:tcPr>
            <w:tcW w:w="8122" w:type="dxa"/>
            <w:vAlign w:val="center"/>
          </w:tcPr>
          <w:p w:rsidR="00D91D87" w:rsidRDefault="009777F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刘海龙、刘布鸣、吴丽君、梁忠云、陈博雯、白</w:t>
            </w:r>
            <w:r>
              <w:rPr>
                <w:rStyle w:val="fontstyle01"/>
                <w:rFonts w:hint="default"/>
              </w:rPr>
              <w:t>懋嘉、柴玲、覃子海、蒋林、黄亮鹏</w:t>
            </w:r>
          </w:p>
        </w:tc>
      </w:tr>
      <w:tr w:rsidR="00D91D87">
        <w:trPr>
          <w:cantSplit/>
          <w:trHeight w:val="954"/>
          <w:jc w:val="center"/>
        </w:trPr>
        <w:tc>
          <w:tcPr>
            <w:tcW w:w="2477" w:type="dxa"/>
            <w:vAlign w:val="center"/>
          </w:tcPr>
          <w:p w:rsidR="00D91D87" w:rsidRDefault="00977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候选组织</w:t>
            </w:r>
          </w:p>
          <w:p w:rsidR="00D91D87" w:rsidRDefault="00977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（主要完成单位）</w:t>
            </w:r>
          </w:p>
        </w:tc>
        <w:tc>
          <w:tcPr>
            <w:tcW w:w="8122" w:type="dxa"/>
            <w:vAlign w:val="center"/>
          </w:tcPr>
          <w:p w:rsidR="00D91D87" w:rsidRDefault="009777F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广西壮族自治区林业科学研究院、广西壮族自治区中医药研究院、福建省林业科学研究院、南宁万家辉香料有限公司、广西壮族自治区国有钦廉林场、广西芳香跨界酒业集团有限公司</w:t>
            </w:r>
          </w:p>
        </w:tc>
      </w:tr>
    </w:tbl>
    <w:p w:rsidR="00D91D87" w:rsidRDefault="009777F4">
      <w:pPr>
        <w:spacing w:beforeLines="100" w:before="312" w:line="360" w:lineRule="auto"/>
        <w:jc w:val="center"/>
        <w:outlineLvl w:val="1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bCs/>
          <w:sz w:val="28"/>
        </w:rPr>
        <w:t>二、</w:t>
      </w:r>
      <w:r>
        <w:rPr>
          <w:rFonts w:ascii="黑体" w:eastAsia="黑体" w:hAnsi="黑体" w:cs="黑体" w:hint="eastAsia"/>
          <w:sz w:val="28"/>
        </w:rPr>
        <w:t>提名意见</w:t>
      </w:r>
      <w:r>
        <w:rPr>
          <w:rFonts w:ascii="宋体" w:hAnsi="宋体"/>
          <w:sz w:val="24"/>
        </w:rPr>
        <w:t xml:space="preserve">                                      </w:t>
      </w:r>
    </w:p>
    <w:tbl>
      <w:tblPr>
        <w:tblW w:w="99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482"/>
        <w:gridCol w:w="1397"/>
        <w:gridCol w:w="2685"/>
      </w:tblGrid>
      <w:tr w:rsidR="00D91D87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D91D87" w:rsidRDefault="009777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名 者</w:t>
            </w:r>
          </w:p>
        </w:tc>
        <w:tc>
          <w:tcPr>
            <w:tcW w:w="8564" w:type="dxa"/>
            <w:gridSpan w:val="3"/>
            <w:tcBorders>
              <w:top w:val="single" w:sz="8" w:space="0" w:color="auto"/>
            </w:tcBorders>
            <w:vAlign w:val="center"/>
          </w:tcPr>
          <w:p w:rsidR="00D91D87" w:rsidRDefault="009777F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广西壮族自治区林业局</w:t>
            </w:r>
          </w:p>
        </w:tc>
      </w:tr>
      <w:tr w:rsidR="00D91D8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D91D87" w:rsidRDefault="009777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D91D87" w:rsidRDefault="009777F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广西南宁市</w:t>
            </w:r>
            <w:proofErr w:type="gramStart"/>
            <w:r>
              <w:rPr>
                <w:sz w:val="24"/>
              </w:rPr>
              <w:t>青秀</w:t>
            </w:r>
            <w:proofErr w:type="gramEnd"/>
            <w:r>
              <w:rPr>
                <w:sz w:val="24"/>
              </w:rPr>
              <w:t>区云景路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>号</w:t>
            </w:r>
          </w:p>
        </w:tc>
        <w:tc>
          <w:tcPr>
            <w:tcW w:w="1397" w:type="dxa"/>
            <w:vAlign w:val="center"/>
          </w:tcPr>
          <w:p w:rsidR="00D91D87" w:rsidRDefault="00977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685" w:type="dxa"/>
            <w:vAlign w:val="center"/>
          </w:tcPr>
          <w:p w:rsidR="00D91D87" w:rsidRDefault="009777F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530022</w:t>
            </w:r>
          </w:p>
        </w:tc>
      </w:tr>
      <w:tr w:rsidR="00D91D8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D91D87" w:rsidRDefault="009777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D91D87" w:rsidRDefault="009777F4">
            <w:pPr>
              <w:ind w:firstLineChars="200" w:firstLine="48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陈雅云</w:t>
            </w:r>
            <w:proofErr w:type="gramEnd"/>
          </w:p>
        </w:tc>
        <w:tc>
          <w:tcPr>
            <w:tcW w:w="1397" w:type="dxa"/>
            <w:vAlign w:val="center"/>
          </w:tcPr>
          <w:p w:rsidR="00D91D87" w:rsidRDefault="00977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85" w:type="dxa"/>
            <w:vAlign w:val="center"/>
          </w:tcPr>
          <w:p w:rsidR="00D91D87" w:rsidRDefault="009777F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0771-6783850</w:t>
            </w:r>
          </w:p>
        </w:tc>
      </w:tr>
      <w:tr w:rsidR="00D91D8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D91D87" w:rsidRDefault="009777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D91D87" w:rsidRDefault="009777F4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sz w:val="24"/>
              </w:rPr>
              <w:t>415433458@qq.com</w:t>
            </w:r>
          </w:p>
        </w:tc>
        <w:tc>
          <w:tcPr>
            <w:tcW w:w="1397" w:type="dxa"/>
            <w:vAlign w:val="center"/>
          </w:tcPr>
          <w:p w:rsidR="00D91D87" w:rsidRDefault="00977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真</w:t>
            </w:r>
          </w:p>
        </w:tc>
        <w:tc>
          <w:tcPr>
            <w:tcW w:w="2685" w:type="dxa"/>
            <w:vAlign w:val="center"/>
          </w:tcPr>
          <w:p w:rsidR="00D91D87" w:rsidRDefault="00D91D87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D91D87">
        <w:trPr>
          <w:cantSplit/>
          <w:trHeight w:val="1479"/>
          <w:jc w:val="center"/>
        </w:trPr>
        <w:tc>
          <w:tcPr>
            <w:tcW w:w="9950" w:type="dxa"/>
            <w:gridSpan w:val="4"/>
          </w:tcPr>
          <w:p w:rsidR="00D91D87" w:rsidRDefault="009777F4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提名意见：</w:t>
            </w:r>
          </w:p>
          <w:p w:rsidR="00D91D87" w:rsidRDefault="009777F4">
            <w:pPr>
              <w:spacing w:line="3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根据《广西科学技术奖励办法》《广西科学技术奖励办法实施细则》相关规定，提名</w:t>
            </w:r>
            <w:r>
              <w:rPr>
                <w:rFonts w:ascii="宋体" w:hAnsi="宋体" w:hint="eastAsia"/>
                <w:bCs/>
                <w:spacing w:val="2"/>
                <w:sz w:val="24"/>
              </w:rPr>
              <w:t>该个人、组织为科学技术进步奖</w:t>
            </w:r>
            <w:r>
              <w:rPr>
                <w:rFonts w:ascii="宋体" w:hAnsi="宋体" w:hint="eastAsia"/>
                <w:bCs/>
                <w:spacing w:val="2"/>
                <w:sz w:val="24"/>
                <w:u w:val="single"/>
              </w:rPr>
              <w:t xml:space="preserve"> 一</w:t>
            </w:r>
            <w:r>
              <w:rPr>
                <w:rFonts w:ascii="宋体" w:hAnsi="宋体"/>
                <w:bCs/>
                <w:spacing w:val="2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pacing w:val="2"/>
                <w:sz w:val="24"/>
              </w:rPr>
              <w:t>等 、</w:t>
            </w:r>
            <w:r>
              <w:rPr>
                <w:rFonts w:ascii="宋体" w:hAnsi="宋体"/>
                <w:bCs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pacing w:val="2"/>
                <w:sz w:val="24"/>
                <w:u w:val="single"/>
              </w:rPr>
              <w:t>二</w:t>
            </w:r>
            <w:r>
              <w:rPr>
                <w:rFonts w:ascii="宋体" w:hAnsi="宋体"/>
                <w:bCs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pacing w:val="2"/>
                <w:sz w:val="24"/>
              </w:rPr>
              <w:t>等奖候选个人、候选组织。</w:t>
            </w:r>
          </w:p>
          <w:p w:rsidR="00D91D87" w:rsidRDefault="00D91D87">
            <w:pPr>
              <w:tabs>
                <w:tab w:val="left" w:pos="726"/>
              </w:tabs>
              <w:rPr>
                <w:rFonts w:ascii="宋体" w:hAnsi="宋体"/>
                <w:b/>
                <w:bCs/>
                <w:strike/>
                <w:sz w:val="24"/>
              </w:rPr>
            </w:pPr>
          </w:p>
        </w:tc>
      </w:tr>
    </w:tbl>
    <w:p w:rsidR="00D91D87" w:rsidRDefault="00D91D87">
      <w:pPr>
        <w:spacing w:line="390" w:lineRule="exact"/>
        <w:jc w:val="center"/>
        <w:outlineLvl w:val="1"/>
        <w:rPr>
          <w:rFonts w:ascii="黑体" w:eastAsia="黑体" w:hAnsi="黑体"/>
          <w:b/>
          <w:sz w:val="30"/>
          <w:szCs w:val="30"/>
        </w:rPr>
      </w:pPr>
    </w:p>
    <w:p w:rsidR="00D91D87" w:rsidRDefault="009777F4">
      <w:pPr>
        <w:spacing w:line="390" w:lineRule="exact"/>
        <w:jc w:val="center"/>
        <w:outlineLvl w:val="1"/>
        <w:rPr>
          <w:rFonts w:eastAsia="方正黑体_GBK"/>
          <w:sz w:val="28"/>
        </w:rPr>
      </w:pPr>
      <w:r>
        <w:rPr>
          <w:rFonts w:eastAsia="黑体" w:hint="eastAsia"/>
          <w:sz w:val="28"/>
        </w:rPr>
        <w:t>三</w:t>
      </w:r>
      <w:r>
        <w:rPr>
          <w:rFonts w:eastAsia="黑体"/>
          <w:sz w:val="28"/>
        </w:rPr>
        <w:t>、主要知识产权和标准规范等目录</w:t>
      </w:r>
    </w:p>
    <w:tbl>
      <w:tblPr>
        <w:tblW w:w="585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364"/>
        <w:gridCol w:w="917"/>
        <w:gridCol w:w="955"/>
        <w:gridCol w:w="756"/>
        <w:gridCol w:w="748"/>
        <w:gridCol w:w="1134"/>
        <w:gridCol w:w="1141"/>
        <w:gridCol w:w="690"/>
        <w:gridCol w:w="1031"/>
      </w:tblGrid>
      <w:tr w:rsidR="00D91D87" w:rsidTr="009777F4">
        <w:trPr>
          <w:trHeight w:val="322"/>
          <w:jc w:val="center"/>
        </w:trPr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知识产权（标准）类别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知识产权（标准）具体名称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国家</w:t>
            </w:r>
          </w:p>
          <w:p w:rsidR="00D91D87" w:rsidRDefault="009777F4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（地区）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授权号（标准编号）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授权（标准发布）日期</w:t>
            </w:r>
          </w:p>
        </w:tc>
        <w:tc>
          <w:tcPr>
            <w:tcW w:w="748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证书编号（标准批准发布部门）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权利人（标准起草单位）</w:t>
            </w: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发明人（标准起草人）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发明专利（标准）有效状态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广西单位是否为原始权利人、起草人</w:t>
            </w:r>
          </w:p>
        </w:tc>
      </w:tr>
      <w:tr w:rsidR="00D91D87" w:rsidTr="009777F4">
        <w:trPr>
          <w:trHeight w:val="262"/>
          <w:jc w:val="center"/>
        </w:trPr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互叶白</w:t>
            </w:r>
            <w:proofErr w:type="gramEnd"/>
            <w:r>
              <w:rPr>
                <w:sz w:val="18"/>
                <w:szCs w:val="18"/>
              </w:rPr>
              <w:t>千层总黄酮的制备及其检测方法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adjustRightInd w:val="0"/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sz w:val="18"/>
                <w:szCs w:val="18"/>
              </w:rPr>
              <w:t xml:space="preserve">ZL201510255669.X 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2018.5.18</w:t>
            </w:r>
          </w:p>
        </w:tc>
        <w:tc>
          <w:tcPr>
            <w:tcW w:w="748" w:type="dxa"/>
            <w:tcMar>
              <w:left w:w="57" w:type="dxa"/>
              <w:right w:w="57" w:type="dxa"/>
            </w:tcMar>
            <w:vAlign w:val="center"/>
          </w:tcPr>
          <w:p w:rsidR="00D91D87" w:rsidRDefault="00D91D87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广西壮族自治区中医药研究院</w:t>
            </w: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刘布鸣；林霄；邱宏聪；柴玲；黄艳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D91D87" w:rsidTr="009777F4">
        <w:trPr>
          <w:trHeight w:val="266"/>
          <w:jc w:val="center"/>
        </w:trPr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一种用于抗菌杀虫的精油组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合物及其制备方法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adjustRightInd w:val="0"/>
              <w:jc w:val="center"/>
              <w:outlineLvl w:val="1"/>
              <w:rPr>
                <w:rFonts w:ascii="宋体" w:hAnsi="宋体" w:cs="宋体"/>
                <w:sz w:val="24"/>
              </w:rPr>
            </w:pPr>
            <w:r>
              <w:rPr>
                <w:sz w:val="18"/>
                <w:szCs w:val="18"/>
              </w:rPr>
              <w:t>ZL201310223275.7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2015.8.26</w:t>
            </w:r>
          </w:p>
        </w:tc>
        <w:tc>
          <w:tcPr>
            <w:tcW w:w="748" w:type="dxa"/>
            <w:tcMar>
              <w:left w:w="57" w:type="dxa"/>
              <w:right w:w="57" w:type="dxa"/>
            </w:tcMar>
            <w:vAlign w:val="center"/>
          </w:tcPr>
          <w:p w:rsidR="00D91D87" w:rsidRDefault="00D9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广西壮族自治区中医药研究院</w:t>
            </w: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刘布鸣；</w:t>
            </w:r>
            <w:r>
              <w:rPr>
                <w:sz w:val="18"/>
                <w:szCs w:val="18"/>
              </w:rPr>
              <w:t>白懋嘉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柴玲；黄艳；何开家；林霄；邱宏聪；杨辉；黄</w:t>
            </w:r>
            <w:r>
              <w:rPr>
                <w:rFonts w:hint="eastAsia"/>
                <w:sz w:val="18"/>
                <w:szCs w:val="18"/>
              </w:rPr>
              <w:t>春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D91D87" w:rsidTr="009777F4">
        <w:trPr>
          <w:trHeight w:val="266"/>
          <w:jc w:val="center"/>
        </w:trPr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>松油醇</w:t>
            </w:r>
            <w:proofErr w:type="gramStart"/>
            <w:r>
              <w:rPr>
                <w:sz w:val="18"/>
                <w:szCs w:val="18"/>
              </w:rPr>
              <w:t>型互叶</w:t>
            </w:r>
            <w:proofErr w:type="gramEnd"/>
            <w:r>
              <w:rPr>
                <w:sz w:val="18"/>
                <w:szCs w:val="18"/>
              </w:rPr>
              <w:t>白千层组培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继代增殖方法及其培养基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18"/>
                <w:szCs w:val="18"/>
              </w:rPr>
              <w:t>ZL201610026882.8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2018.6.29</w:t>
            </w:r>
          </w:p>
        </w:tc>
        <w:tc>
          <w:tcPr>
            <w:tcW w:w="748" w:type="dxa"/>
            <w:tcMar>
              <w:left w:w="57" w:type="dxa"/>
              <w:right w:w="57" w:type="dxa"/>
            </w:tcMar>
            <w:vAlign w:val="center"/>
          </w:tcPr>
          <w:p w:rsidR="00D91D87" w:rsidRDefault="00D9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刘海龙、吴丽君、覃子海、陈博雯、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肖玉菲、张烨、姚瑞玲、张晓宁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D91D87" w:rsidTr="009777F4">
        <w:trPr>
          <w:trHeight w:val="266"/>
          <w:jc w:val="center"/>
        </w:trPr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>松油醇</w:t>
            </w:r>
            <w:proofErr w:type="gramStart"/>
            <w:r>
              <w:rPr>
                <w:sz w:val="18"/>
                <w:szCs w:val="18"/>
              </w:rPr>
              <w:t>型互叶</w:t>
            </w:r>
            <w:proofErr w:type="gramEnd"/>
            <w:r>
              <w:rPr>
                <w:sz w:val="18"/>
                <w:szCs w:val="18"/>
              </w:rPr>
              <w:t>白千层组</w:t>
            </w:r>
            <w:proofErr w:type="gramStart"/>
            <w:r>
              <w:rPr>
                <w:sz w:val="18"/>
                <w:szCs w:val="18"/>
              </w:rPr>
              <w:t>培继代芽</w:t>
            </w:r>
            <w:proofErr w:type="gramEnd"/>
            <w:r>
              <w:rPr>
                <w:sz w:val="18"/>
                <w:szCs w:val="18"/>
              </w:rPr>
              <w:t>的开放式生根培养方法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ZL201610078473.2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2018.3.13</w:t>
            </w:r>
          </w:p>
        </w:tc>
        <w:tc>
          <w:tcPr>
            <w:tcW w:w="748" w:type="dxa"/>
            <w:tcMar>
              <w:left w:w="57" w:type="dxa"/>
              <w:right w:w="57" w:type="dxa"/>
            </w:tcMar>
            <w:vAlign w:val="center"/>
          </w:tcPr>
          <w:p w:rsidR="00D91D87" w:rsidRDefault="00D9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陈博雯、刘海龙、肖玉菲、覃子海、张烨、张晓宁</w:t>
            </w:r>
          </w:p>
          <w:p w:rsidR="00D91D87" w:rsidRDefault="00D9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D91D87" w:rsidTr="009777F4">
        <w:trPr>
          <w:trHeight w:val="266"/>
          <w:jc w:val="center"/>
        </w:trPr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sz w:val="18"/>
                <w:szCs w:val="18"/>
              </w:rPr>
              <w:t>一种互叶白</w:t>
            </w:r>
            <w:proofErr w:type="gramEnd"/>
            <w:r>
              <w:rPr>
                <w:sz w:val="18"/>
                <w:szCs w:val="18"/>
              </w:rPr>
              <w:t>千层组</w:t>
            </w:r>
            <w:proofErr w:type="gramStart"/>
            <w:r>
              <w:rPr>
                <w:sz w:val="18"/>
                <w:szCs w:val="18"/>
              </w:rPr>
              <w:t>培继代芽</w:t>
            </w:r>
            <w:proofErr w:type="gramEnd"/>
            <w:r>
              <w:rPr>
                <w:sz w:val="18"/>
                <w:szCs w:val="18"/>
              </w:rPr>
              <w:t>瓶外生根方法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ZL201610134126.7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2018.6.1</w:t>
            </w:r>
          </w:p>
        </w:tc>
        <w:tc>
          <w:tcPr>
            <w:tcW w:w="748" w:type="dxa"/>
            <w:tcMar>
              <w:left w:w="57" w:type="dxa"/>
              <w:right w:w="57" w:type="dxa"/>
            </w:tcMar>
            <w:vAlign w:val="center"/>
          </w:tcPr>
          <w:p w:rsidR="00D91D87" w:rsidRDefault="00D9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肖玉菲、陈博雯、刘海龙、覃子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海、张烨、张晓宁、刘雄盛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D91D87" w:rsidTr="009777F4">
        <w:trPr>
          <w:trHeight w:val="266"/>
          <w:jc w:val="center"/>
        </w:trPr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一种提高</w:t>
            </w:r>
            <w:r>
              <w:rPr>
                <w:sz w:val="18"/>
                <w:szCs w:val="18"/>
              </w:rPr>
              <w:t xml:space="preserve"> 4-</w:t>
            </w:r>
            <w:r>
              <w:rPr>
                <w:sz w:val="18"/>
                <w:szCs w:val="18"/>
              </w:rPr>
              <w:t>松油醇</w:t>
            </w:r>
            <w:proofErr w:type="gramStart"/>
            <w:r>
              <w:rPr>
                <w:sz w:val="18"/>
                <w:szCs w:val="18"/>
              </w:rPr>
              <w:t>型互叶</w:t>
            </w:r>
            <w:proofErr w:type="gramEnd"/>
            <w:r>
              <w:rPr>
                <w:sz w:val="18"/>
                <w:szCs w:val="18"/>
              </w:rPr>
              <w:t>白千层枝叶精油含量的专用肥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ZL201510358519.1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2019.3.29</w:t>
            </w:r>
          </w:p>
        </w:tc>
        <w:tc>
          <w:tcPr>
            <w:tcW w:w="748" w:type="dxa"/>
            <w:tcMar>
              <w:left w:w="57" w:type="dxa"/>
              <w:right w:w="57" w:type="dxa"/>
            </w:tcMar>
            <w:vAlign w:val="center"/>
          </w:tcPr>
          <w:p w:rsidR="00D91D87" w:rsidRDefault="00D9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梁忠云、常新民、陈海燕、周丽珠、李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桂珍、孟中磊、李军集、谷瑶、秦荣秀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D91D87" w:rsidTr="009777F4">
        <w:trPr>
          <w:trHeight w:val="266"/>
          <w:jc w:val="center"/>
        </w:trPr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发明专利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18"/>
                <w:szCs w:val="18"/>
              </w:rPr>
              <w:t>一种利用卡箍快装的小型精油</w:t>
            </w:r>
            <w:proofErr w:type="gramStart"/>
            <w:r>
              <w:rPr>
                <w:sz w:val="18"/>
                <w:szCs w:val="18"/>
              </w:rPr>
              <w:t>及纯露提取</w:t>
            </w:r>
            <w:proofErr w:type="gramEnd"/>
            <w:r>
              <w:rPr>
                <w:sz w:val="18"/>
                <w:szCs w:val="18"/>
              </w:rPr>
              <w:t>设备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18"/>
                <w:szCs w:val="18"/>
              </w:rPr>
              <w:t>ZL201510385206.5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2018.5.29</w:t>
            </w:r>
          </w:p>
        </w:tc>
        <w:tc>
          <w:tcPr>
            <w:tcW w:w="748" w:type="dxa"/>
            <w:tcMar>
              <w:left w:w="57" w:type="dxa"/>
              <w:right w:w="57" w:type="dxa"/>
            </w:tcMar>
            <w:vAlign w:val="center"/>
          </w:tcPr>
          <w:p w:rsidR="00D91D87" w:rsidRDefault="00D9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黄亮鹏</w:t>
            </w: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黄亮鹏；</w:t>
            </w:r>
            <w:proofErr w:type="gramStart"/>
            <w:r>
              <w:rPr>
                <w:rFonts w:hint="eastAsia"/>
                <w:sz w:val="18"/>
                <w:szCs w:val="18"/>
              </w:rPr>
              <w:t>黄可恩</w:t>
            </w:r>
            <w:proofErr w:type="gramEnd"/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D91D87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9777F4" w:rsidTr="009777F4">
        <w:trPr>
          <w:trHeight w:val="266"/>
          <w:jc w:val="center"/>
        </w:trPr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9777F4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实用新型</w:t>
            </w:r>
            <w:r>
              <w:rPr>
                <w:sz w:val="18"/>
                <w:szCs w:val="18"/>
              </w:rPr>
              <w:t>专利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9777F4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一种</w:t>
            </w:r>
            <w:r>
              <w:rPr>
                <w:sz w:val="18"/>
                <w:szCs w:val="18"/>
              </w:rPr>
              <w:t>精油提取分离装置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9777F4" w:rsidRPr="009777F4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9777F4" w:rsidRDefault="008B04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ZL</w:t>
            </w:r>
            <w:r w:rsidR="009777F4">
              <w:rPr>
                <w:rFonts w:hint="eastAsia"/>
                <w:sz w:val="18"/>
                <w:szCs w:val="18"/>
              </w:rPr>
              <w:t>201821401771.1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9777F4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2019.5.14</w:t>
            </w:r>
          </w:p>
        </w:tc>
        <w:tc>
          <w:tcPr>
            <w:tcW w:w="748" w:type="dxa"/>
            <w:tcMar>
              <w:left w:w="57" w:type="dxa"/>
              <w:right w:w="57" w:type="dxa"/>
            </w:tcMar>
            <w:vAlign w:val="center"/>
          </w:tcPr>
          <w:p w:rsidR="009777F4" w:rsidRDefault="009777F4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777F4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广西壮族自治区林业科学研究院</w:t>
            </w: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 w:rsidR="009777F4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陈博雯</w:t>
            </w:r>
            <w:r>
              <w:rPr>
                <w:sz w:val="18"/>
                <w:szCs w:val="18"/>
              </w:rPr>
              <w:t>、李军集、刘海龙、覃子海、肖玉菲、</w:t>
            </w:r>
            <w:r>
              <w:rPr>
                <w:rFonts w:hint="eastAsia"/>
                <w:sz w:val="18"/>
                <w:szCs w:val="18"/>
              </w:rPr>
              <w:t>张烨</w:t>
            </w:r>
            <w:r>
              <w:rPr>
                <w:sz w:val="18"/>
                <w:szCs w:val="18"/>
              </w:rPr>
              <w:t>、张晓宁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9777F4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授权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9777F4" w:rsidRDefault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9777F4" w:rsidTr="009777F4">
        <w:trPr>
          <w:trHeight w:val="266"/>
          <w:jc w:val="center"/>
        </w:trPr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地方标准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互叶白</w:t>
            </w:r>
            <w:proofErr w:type="gramEnd"/>
            <w:r>
              <w:rPr>
                <w:rFonts w:hint="eastAsia"/>
                <w:sz w:val="18"/>
                <w:szCs w:val="18"/>
              </w:rPr>
              <w:t>千层（精）油，</w:t>
            </w:r>
            <w:r>
              <w:rPr>
                <w:rFonts w:hint="eastAsia"/>
                <w:sz w:val="18"/>
                <w:szCs w:val="18"/>
              </w:rPr>
              <w:t>1,8-</w:t>
            </w:r>
            <w:proofErr w:type="gramStart"/>
            <w:r>
              <w:rPr>
                <w:rFonts w:hint="eastAsia"/>
                <w:sz w:val="18"/>
                <w:szCs w:val="18"/>
              </w:rPr>
              <w:t>桉叶素型</w:t>
            </w:r>
            <w:proofErr w:type="gramEnd"/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18"/>
                <w:szCs w:val="18"/>
              </w:rPr>
              <w:t>DB45/T 889-2012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2012.12</w:t>
            </w:r>
          </w:p>
        </w:tc>
        <w:tc>
          <w:tcPr>
            <w:tcW w:w="748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广西壮族自治区质量技术监督局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广西壮族自治区中医药研究院、南宁万家辉香料有限公司、广西壮族自治区分析测试研究中心</w:t>
            </w: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刘布鸣、</w:t>
            </w:r>
            <w:r>
              <w:rPr>
                <w:sz w:val="18"/>
                <w:szCs w:val="18"/>
              </w:rPr>
              <w:t>白懋嘉、莫建光、林霄、叶开富、卢安根、黄春、陈明生、黄艳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发布</w:t>
            </w:r>
          </w:p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9777F4" w:rsidTr="009777F4">
        <w:trPr>
          <w:trHeight w:val="266"/>
          <w:jc w:val="center"/>
        </w:trPr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地方标准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互叶白</w:t>
            </w:r>
            <w:proofErr w:type="gramEnd"/>
            <w:r>
              <w:rPr>
                <w:rFonts w:hint="eastAsia"/>
                <w:sz w:val="18"/>
                <w:szCs w:val="18"/>
              </w:rPr>
              <w:t>千层生产技术规程</w:t>
            </w: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18"/>
                <w:szCs w:val="18"/>
              </w:rPr>
              <w:t>DB45/T 1304-2016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2016.4</w:t>
            </w:r>
          </w:p>
        </w:tc>
        <w:tc>
          <w:tcPr>
            <w:tcW w:w="748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广西壮族自治区质量技术监督局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广西壮族自治区中医药研究院、南宁万家辉香料有限公司</w:t>
            </w: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何开家</w:t>
            </w:r>
            <w:r>
              <w:rPr>
                <w:sz w:val="18"/>
                <w:szCs w:val="18"/>
              </w:rPr>
              <w:t>、刘布鸣、白懋嘉、邱宏聪、赖其瑞、柴玲、曹斌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发布</w:t>
            </w:r>
          </w:p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9777F4" w:rsidTr="009777F4">
        <w:trPr>
          <w:trHeight w:val="266"/>
          <w:jc w:val="center"/>
        </w:trPr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国家标准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互叶白</w:t>
            </w:r>
            <w:proofErr w:type="gramEnd"/>
            <w:r>
              <w:rPr>
                <w:sz w:val="18"/>
                <w:szCs w:val="18"/>
              </w:rPr>
              <w:t>千层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精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油，松油烯</w:t>
            </w:r>
            <w:r>
              <w:rPr>
                <w:sz w:val="18"/>
                <w:szCs w:val="18"/>
              </w:rPr>
              <w:t>-4-</w:t>
            </w:r>
            <w:r>
              <w:rPr>
                <w:sz w:val="18"/>
                <w:szCs w:val="18"/>
              </w:rPr>
              <w:t>醇型</w:t>
            </w:r>
            <w:r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茶树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精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油</w:t>
            </w:r>
            <w:r>
              <w:rPr>
                <w:sz w:val="18"/>
                <w:szCs w:val="18"/>
              </w:rPr>
              <w:t>]</w:t>
            </w:r>
          </w:p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18"/>
                <w:szCs w:val="18"/>
              </w:rPr>
              <w:t>GB/T 26514-2011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2011.5</w:t>
            </w:r>
          </w:p>
        </w:tc>
        <w:tc>
          <w:tcPr>
            <w:tcW w:w="748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国家质量标准鉴定检验检疫局、国家</w:t>
            </w:r>
            <w:r>
              <w:rPr>
                <w:rFonts w:hint="eastAsia"/>
                <w:sz w:val="18"/>
                <w:szCs w:val="18"/>
              </w:rPr>
              <w:lastRenderedPageBreak/>
              <w:t>标准化管理委员会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上海香料研究所、广东省林华产品质量监测站、南宁万家辉香料有限公司、</w:t>
            </w:r>
            <w:r>
              <w:rPr>
                <w:sz w:val="18"/>
                <w:szCs w:val="18"/>
              </w:rPr>
              <w:lastRenderedPageBreak/>
              <w:t>华南师范大学分析测试中心、昆明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艾谐香料制造有限公司</w:t>
            </w: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金其璋、沈晓玲、</w:t>
            </w:r>
            <w:r>
              <w:rPr>
                <w:sz w:val="18"/>
                <w:szCs w:val="18"/>
              </w:rPr>
              <w:t>白懋嘉、</w:t>
            </w:r>
            <w:r>
              <w:rPr>
                <w:rFonts w:hint="eastAsia"/>
                <w:sz w:val="18"/>
                <w:szCs w:val="18"/>
              </w:rPr>
              <w:t>袁敏、林承杰、徐易、曹怡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发布</w:t>
            </w:r>
          </w:p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  <w:tr w:rsidR="009777F4" w:rsidTr="009777F4">
        <w:trPr>
          <w:trHeight w:val="266"/>
          <w:jc w:val="center"/>
        </w:trPr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行业标准</w:t>
            </w:r>
          </w:p>
        </w:tc>
        <w:tc>
          <w:tcPr>
            <w:tcW w:w="1364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互叶白</w:t>
            </w:r>
            <w:proofErr w:type="gramEnd"/>
            <w:r>
              <w:rPr>
                <w:sz w:val="18"/>
                <w:szCs w:val="18"/>
              </w:rPr>
              <w:t>千层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精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油，松油烯</w:t>
            </w:r>
            <w:r>
              <w:rPr>
                <w:sz w:val="18"/>
                <w:szCs w:val="18"/>
              </w:rPr>
              <w:t>-4-</w:t>
            </w:r>
            <w:r>
              <w:rPr>
                <w:sz w:val="18"/>
                <w:szCs w:val="18"/>
              </w:rPr>
              <w:t>醇型</w:t>
            </w:r>
            <w:r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茶树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精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油</w:t>
            </w:r>
            <w:r>
              <w:rPr>
                <w:sz w:val="18"/>
                <w:szCs w:val="18"/>
              </w:rPr>
              <w:t>]</w:t>
            </w:r>
          </w:p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行业标准</w:t>
            </w:r>
          </w:p>
        </w:tc>
        <w:tc>
          <w:tcPr>
            <w:tcW w:w="955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18"/>
                <w:szCs w:val="18"/>
              </w:rPr>
              <w:t>QB/T 4002-2010</w:t>
            </w:r>
          </w:p>
        </w:tc>
        <w:tc>
          <w:tcPr>
            <w:tcW w:w="756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2010.4</w:t>
            </w:r>
          </w:p>
        </w:tc>
        <w:tc>
          <w:tcPr>
            <w:tcW w:w="748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国家工业和信息化部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上海香料研究所、广东省林华产品质量监测站、南宁万家辉香料有限公司、华南师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范大学分析测试中心</w:t>
            </w:r>
          </w:p>
        </w:tc>
        <w:tc>
          <w:tcPr>
            <w:tcW w:w="1141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金其璋、沈晓玲、</w:t>
            </w:r>
            <w:r>
              <w:rPr>
                <w:sz w:val="18"/>
                <w:szCs w:val="18"/>
              </w:rPr>
              <w:t>白懋嘉、</w:t>
            </w:r>
            <w:r>
              <w:rPr>
                <w:rFonts w:hint="eastAsia"/>
                <w:sz w:val="18"/>
                <w:szCs w:val="18"/>
              </w:rPr>
              <w:t>徐易、袁敏、曹怡</w:t>
            </w:r>
          </w:p>
        </w:tc>
        <w:tc>
          <w:tcPr>
            <w:tcW w:w="690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发布</w:t>
            </w:r>
          </w:p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</w:t>
            </w:r>
          </w:p>
        </w:tc>
        <w:tc>
          <w:tcPr>
            <w:tcW w:w="1031" w:type="dxa"/>
            <w:tcMar>
              <w:left w:w="57" w:type="dxa"/>
              <w:right w:w="57" w:type="dxa"/>
            </w:tcMar>
            <w:vAlign w:val="center"/>
          </w:tcPr>
          <w:p w:rsidR="009777F4" w:rsidRDefault="009777F4" w:rsidP="009777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</w:p>
        </w:tc>
      </w:tr>
    </w:tbl>
    <w:p w:rsidR="00D91D87" w:rsidRDefault="00D91D87"/>
    <w:sectPr w:rsidR="00D91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B70F7"/>
    <w:rsid w:val="000C5C99"/>
    <w:rsid w:val="0011771C"/>
    <w:rsid w:val="001C71D3"/>
    <w:rsid w:val="001D5B08"/>
    <w:rsid w:val="002B584B"/>
    <w:rsid w:val="00377756"/>
    <w:rsid w:val="00380803"/>
    <w:rsid w:val="004D74B7"/>
    <w:rsid w:val="005821FA"/>
    <w:rsid w:val="006C78A7"/>
    <w:rsid w:val="00767CA9"/>
    <w:rsid w:val="00811207"/>
    <w:rsid w:val="00851B40"/>
    <w:rsid w:val="0085589D"/>
    <w:rsid w:val="008B04AE"/>
    <w:rsid w:val="00921B66"/>
    <w:rsid w:val="009777F4"/>
    <w:rsid w:val="00A77EF8"/>
    <w:rsid w:val="00B60877"/>
    <w:rsid w:val="00BD3DA9"/>
    <w:rsid w:val="00BD5089"/>
    <w:rsid w:val="00C65984"/>
    <w:rsid w:val="00D20705"/>
    <w:rsid w:val="00D671F1"/>
    <w:rsid w:val="00D854C3"/>
    <w:rsid w:val="00D91D87"/>
    <w:rsid w:val="00DC6178"/>
    <w:rsid w:val="00DF6DF8"/>
    <w:rsid w:val="00E45CB0"/>
    <w:rsid w:val="00F553D1"/>
    <w:rsid w:val="088B2D2D"/>
    <w:rsid w:val="08DD05B0"/>
    <w:rsid w:val="10EC6FE2"/>
    <w:rsid w:val="23434EFD"/>
    <w:rsid w:val="37913A4C"/>
    <w:rsid w:val="462B1522"/>
    <w:rsid w:val="46DF4626"/>
    <w:rsid w:val="4BDC611E"/>
    <w:rsid w:val="4CAE09A3"/>
    <w:rsid w:val="51395EE5"/>
    <w:rsid w:val="57C80534"/>
    <w:rsid w:val="57EF769A"/>
    <w:rsid w:val="725E5564"/>
    <w:rsid w:val="768177BA"/>
    <w:rsid w:val="79EB7DBF"/>
    <w:rsid w:val="7A8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958F5"/>
  <w15:docId w15:val="{93985414-26A7-4DEB-9368-08EFF3A5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11">
    <w:name w:val="fontstyle11"/>
    <w:basedOn w:val="a0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300</Words>
  <Characters>1715</Characters>
  <Application>Microsoft Office Word</Application>
  <DocSecurity>0</DocSecurity>
  <Lines>14</Lines>
  <Paragraphs>4</Paragraphs>
  <ScaleCrop>false</ScaleCrop>
  <Company>微软中国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XYF</cp:lastModifiedBy>
  <cp:revision>28</cp:revision>
  <dcterms:created xsi:type="dcterms:W3CDTF">2021-06-09T09:27:00Z</dcterms:created>
  <dcterms:modified xsi:type="dcterms:W3CDTF">2021-07-07T09:58:00Z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BDDB6A3191724CA4BFDD05E0D51CA2A1</vt:lpwstr>
  </property>
</Properties>
</file>