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Times New Roman" w:hAnsi="Times New Roman" w:eastAsia="黑体" w:cs="黑体"/>
          <w:sz w:val="32"/>
          <w:szCs w:val="32"/>
        </w:rPr>
      </w:pPr>
      <w:bookmarkStart w:id="1" w:name="_GoBack"/>
      <w:bookmarkEnd w:id="1"/>
      <w:r>
        <w:rPr>
          <w:rFonts w:hint="eastAsia" w:ascii="Times New Roman" w:hAnsi="Times New Roman" w:eastAsia="黑体" w:cs="黑体"/>
          <w:sz w:val="32"/>
          <w:szCs w:val="32"/>
        </w:rPr>
        <w:t>附件1</w:t>
      </w:r>
    </w:p>
    <w:p>
      <w:pPr>
        <w:widowControl/>
        <w:spacing w:line="560" w:lineRule="exact"/>
        <w:jc w:val="center"/>
        <w:rPr>
          <w:rFonts w:ascii="Times New Roman" w:hAnsi="Times New Roman" w:eastAsia="方正小标宋_GBK" w:cs="方正小标宋_GBK"/>
          <w:sz w:val="44"/>
          <w:szCs w:val="44"/>
        </w:rPr>
      </w:pPr>
      <w:bookmarkStart w:id="0" w:name="_Hlk106270600"/>
    </w:p>
    <w:p>
      <w:pPr>
        <w:widowControl/>
        <w:spacing w:line="56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广西林草地方标准体系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（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2024版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）</w:t>
      </w:r>
    </w:p>
    <w:bookmarkEnd w:id="0"/>
    <w:p>
      <w:pPr>
        <w:spacing w:line="560" w:lineRule="exact"/>
        <w:ind w:firstLine="600" w:firstLineChars="200"/>
        <w:rPr>
          <w:rFonts w:ascii="Times New Roman" w:hAnsi="Times New Roman" w:eastAsia="方正仿宋_GBK" w:cs="方正仿宋_GBK"/>
          <w:sz w:val="30"/>
          <w:szCs w:val="30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为认真落实习近平总书记关于标准化工作重要指示，深入贯彻《中华人民共和国标准化法》《国家标准化发展纲要》，以科学一流标准引领广西林草事业高质量发展，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自治区林业局</w:t>
      </w:r>
      <w:r>
        <w:rPr>
          <w:rFonts w:ascii="Times New Roman" w:hAnsi="Times New Roman" w:eastAsia="仿宋_GB2312" w:cs="Times New Roman"/>
          <w:sz w:val="32"/>
          <w:szCs w:val="32"/>
        </w:rPr>
        <w:t>对现有林草地方标准进行了整合优化，形成了《广西林草地方标准体系》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（2024版）</w:t>
      </w:r>
      <w:r>
        <w:rPr>
          <w:rFonts w:ascii="Times New Roman" w:hAnsi="Times New Roman" w:eastAsia="仿宋_GB2312" w:cs="Times New Roman"/>
          <w:sz w:val="32"/>
          <w:szCs w:val="32"/>
        </w:rPr>
        <w:t>，包括林草种子、资源培育、森林资源、林业草原有害生物防治、野生动植物保护、生态保护修复、木材、林化产品、经济林产品、花卉、生态旅游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、森林防火</w:t>
      </w:r>
      <w:r>
        <w:rPr>
          <w:rFonts w:ascii="Times New Roman" w:hAnsi="Times New Roman" w:eastAsia="仿宋_GB2312" w:cs="Times New Roman"/>
          <w:sz w:val="32"/>
          <w:szCs w:val="32"/>
        </w:rPr>
        <w:t>等12个领域，共46个类别。在标准制修订及实施过程中，要与时俱进，根据形势发展和履职需要，不断调整、充实完善。具体内容如下：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一、林草种子领域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主要规范种质资源、品种选育、检验检测等3个类别标准。包括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主要树种</w:t>
      </w:r>
      <w:r>
        <w:rPr>
          <w:rFonts w:ascii="Times New Roman" w:hAnsi="Times New Roman" w:eastAsia="仿宋_GB2312" w:cs="Times New Roman"/>
          <w:sz w:val="32"/>
          <w:szCs w:val="32"/>
        </w:rPr>
        <w:t>种子园营建技术规程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、良种选育技术规程、质量分级等标准。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黑体" w:cs="黑体"/>
          <w:sz w:val="32"/>
          <w:szCs w:val="32"/>
        </w:rPr>
      </w:pPr>
      <w:r>
        <w:rPr>
          <w:rFonts w:ascii="Times New Roman" w:hAnsi="Times New Roman" w:eastAsia="黑体" w:cs="黑体"/>
          <w:sz w:val="32"/>
          <w:szCs w:val="32"/>
        </w:rPr>
        <w:t>二、资源培育领域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主要规范用材林培育、乡土珍贵树种培育、经济林培育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、林下经济</w:t>
      </w:r>
      <w:r>
        <w:rPr>
          <w:rFonts w:ascii="Times New Roman" w:hAnsi="Times New Roman" w:eastAsia="仿宋_GB2312" w:cs="Times New Roman"/>
          <w:sz w:val="32"/>
          <w:szCs w:val="32"/>
        </w:rPr>
        <w:t>等4个类别标准。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包括松、杉、桉、竹、红锥、楠木、格木、柚木、油茶、八角、肉桂、樟树等培育技术规程。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黑体" w:cs="黑体"/>
          <w:sz w:val="32"/>
          <w:szCs w:val="32"/>
        </w:rPr>
      </w:pPr>
      <w:r>
        <w:rPr>
          <w:rFonts w:ascii="Times New Roman" w:hAnsi="Times New Roman" w:eastAsia="黑体" w:cs="黑体"/>
          <w:sz w:val="32"/>
          <w:szCs w:val="32"/>
        </w:rPr>
        <w:t>三、森林资源领域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主要规范基础通用、森林经营、监测评价、资源评估、森林碳汇等5个类别标准。包括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树木</w:t>
      </w:r>
      <w:r>
        <w:rPr>
          <w:rFonts w:ascii="Times New Roman" w:hAnsi="Times New Roman" w:eastAsia="仿宋_GB2312" w:cs="Times New Roman"/>
          <w:sz w:val="32"/>
          <w:szCs w:val="32"/>
        </w:rPr>
        <w:t>生长模型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林地管理、森林经营技术、森林资源监测评价、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森林碳汇</w:t>
      </w:r>
      <w:r>
        <w:rPr>
          <w:rFonts w:ascii="Times New Roman" w:hAnsi="Times New Roman" w:eastAsia="仿宋_GB2312" w:cs="Times New Roman"/>
          <w:sz w:val="32"/>
          <w:szCs w:val="32"/>
        </w:rPr>
        <w:t>等标准。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黑体" w:cs="黑体"/>
          <w:sz w:val="32"/>
          <w:szCs w:val="32"/>
        </w:rPr>
      </w:pPr>
      <w:r>
        <w:rPr>
          <w:rFonts w:ascii="Times New Roman" w:hAnsi="Times New Roman" w:eastAsia="黑体" w:cs="黑体"/>
          <w:sz w:val="32"/>
          <w:szCs w:val="32"/>
        </w:rPr>
        <w:t>四、林业草原有害生物防治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主要规范基础通用、防治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技术</w:t>
      </w:r>
      <w:r>
        <w:rPr>
          <w:rFonts w:ascii="Times New Roman" w:hAnsi="Times New Roman" w:eastAsia="仿宋_GB2312" w:cs="Times New Roman"/>
          <w:sz w:val="32"/>
          <w:szCs w:val="32"/>
        </w:rPr>
        <w:t>等2个类别标准。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包括林业有害生物分类与代码、主要病害防治技术规程、主要虫害防治技术规程、互花米草防治技术规程等标准。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黑体" w:cs="黑体"/>
          <w:sz w:val="32"/>
          <w:szCs w:val="32"/>
        </w:rPr>
      </w:pPr>
      <w:r>
        <w:rPr>
          <w:rFonts w:ascii="Times New Roman" w:hAnsi="Times New Roman" w:eastAsia="黑体" w:cs="黑体"/>
          <w:sz w:val="32"/>
          <w:szCs w:val="32"/>
        </w:rPr>
        <w:t>五、野生动植物保护领域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主要规范野生动植物保护领域保护管理、疫源疫病、利用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、保护技术</w:t>
      </w:r>
      <w:r>
        <w:rPr>
          <w:rFonts w:ascii="Times New Roman" w:hAnsi="Times New Roman" w:eastAsia="仿宋_GB2312" w:cs="Times New Roman"/>
          <w:sz w:val="32"/>
          <w:szCs w:val="32"/>
        </w:rPr>
        <w:t>等4个类别标准。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包括</w:t>
      </w:r>
      <w:r>
        <w:rPr>
          <w:rFonts w:ascii="Times New Roman" w:hAnsi="Times New Roman" w:eastAsia="仿宋_GB2312" w:cs="Times New Roman"/>
          <w:sz w:val="32"/>
          <w:szCs w:val="32"/>
        </w:rPr>
        <w:t>陆生野生动物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放生、</w:t>
      </w:r>
      <w:r>
        <w:rPr>
          <w:rFonts w:ascii="Times New Roman" w:hAnsi="Times New Roman" w:eastAsia="仿宋_GB2312" w:cs="Times New Roman"/>
          <w:sz w:val="32"/>
          <w:szCs w:val="32"/>
        </w:rPr>
        <w:t>陆生野生动物疫病管理技术规范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蛇类药用养殖管理技术规程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等标准。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黑体" w:cs="黑体"/>
          <w:sz w:val="32"/>
          <w:szCs w:val="32"/>
        </w:rPr>
      </w:pPr>
      <w:r>
        <w:rPr>
          <w:rFonts w:ascii="Times New Roman" w:hAnsi="Times New Roman" w:eastAsia="黑体" w:cs="黑体"/>
          <w:sz w:val="32"/>
          <w:szCs w:val="32"/>
        </w:rPr>
        <w:t>六、生态保护修复领域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主要规范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基础通用、</w:t>
      </w:r>
      <w:r>
        <w:rPr>
          <w:rFonts w:ascii="Times New Roman" w:hAnsi="Times New Roman" w:eastAsia="仿宋_GB2312" w:cs="Times New Roman"/>
          <w:sz w:val="32"/>
          <w:szCs w:val="32"/>
        </w:rPr>
        <w:t>自然保护地、湿地、草原、荒漠化等5个类别标准。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包括</w:t>
      </w:r>
      <w:r>
        <w:rPr>
          <w:rFonts w:ascii="Times New Roman" w:hAnsi="Times New Roman" w:eastAsia="仿宋_GB2312" w:cs="Times New Roman"/>
          <w:sz w:val="32"/>
          <w:szCs w:val="32"/>
        </w:rPr>
        <w:t>重要湿地认定指标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、草地生态质量等级评价技术规程、自然保护区管理等标准。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黑体" w:cs="黑体"/>
          <w:sz w:val="32"/>
          <w:szCs w:val="32"/>
        </w:rPr>
      </w:pPr>
      <w:r>
        <w:rPr>
          <w:rFonts w:ascii="Times New Roman" w:hAnsi="Times New Roman" w:eastAsia="黑体" w:cs="黑体"/>
          <w:sz w:val="32"/>
          <w:szCs w:val="32"/>
        </w:rPr>
        <w:t>七、木材领域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主要规范基础通用、原木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实木制品、原辅料及其他、节能技术等5个类别标准。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包括木材树种识、木材性质分级、人造板木材消耗量等标准。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黑体" w:cs="黑体"/>
          <w:sz w:val="32"/>
          <w:szCs w:val="32"/>
        </w:rPr>
      </w:pPr>
      <w:r>
        <w:rPr>
          <w:rFonts w:ascii="Times New Roman" w:hAnsi="Times New Roman" w:eastAsia="黑体" w:cs="黑体"/>
          <w:sz w:val="32"/>
          <w:szCs w:val="32"/>
        </w:rPr>
        <w:t>八、林化产品领域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主要规范植物精油、林产加工产品、木本油脂、其他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、测试分析</w:t>
      </w:r>
      <w:r>
        <w:rPr>
          <w:rFonts w:ascii="Times New Roman" w:hAnsi="Times New Roman" w:eastAsia="仿宋_GB2312" w:cs="Times New Roman"/>
          <w:sz w:val="32"/>
          <w:szCs w:val="32"/>
        </w:rPr>
        <w:t>等5个类别标准。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包括主要林化产品生产技术等标准。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黑体" w:cs="黑体"/>
          <w:sz w:val="32"/>
          <w:szCs w:val="32"/>
        </w:rPr>
      </w:pPr>
      <w:r>
        <w:rPr>
          <w:rFonts w:ascii="Times New Roman" w:hAnsi="Times New Roman" w:eastAsia="黑体" w:cs="黑体"/>
          <w:sz w:val="32"/>
          <w:szCs w:val="32"/>
        </w:rPr>
        <w:t>九、经济林产品领域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主要规范地理标志产品、干果坚果林与产品、其他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、质量评价、管理服务</w:t>
      </w:r>
      <w:r>
        <w:rPr>
          <w:rFonts w:ascii="Times New Roman" w:hAnsi="Times New Roman" w:eastAsia="仿宋_GB2312" w:cs="Times New Roman"/>
          <w:sz w:val="32"/>
          <w:szCs w:val="32"/>
        </w:rPr>
        <w:t>等5个类别标准。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包括地理标志产品、木姜叶柯条形茶生产技术规程、食用香茅质量等级等经济林产品标准。</w:t>
      </w:r>
    </w:p>
    <w:p>
      <w:pPr>
        <w:widowControl/>
        <w:spacing w:line="560" w:lineRule="exact"/>
        <w:jc w:val="left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 xml:space="preserve"> </w:t>
      </w:r>
      <w:r>
        <w:rPr>
          <w:rFonts w:ascii="Times New Roman" w:hAnsi="Times New Roman" w:eastAsia="黑体" w:cs="黑体"/>
          <w:sz w:val="32"/>
          <w:szCs w:val="32"/>
        </w:rPr>
        <w:t xml:space="preserve">   十、花卉领域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主要规范基础通用、质量等级、花卉品种等3个类别标准。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包括</w:t>
      </w:r>
      <w:r>
        <w:rPr>
          <w:rFonts w:ascii="Times New Roman" w:hAnsi="Times New Roman" w:eastAsia="仿宋_GB2312" w:cs="Times New Roman"/>
          <w:sz w:val="32"/>
          <w:szCs w:val="32"/>
        </w:rPr>
        <w:t>审定技术规范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、花卉</w:t>
      </w:r>
      <w:r>
        <w:rPr>
          <w:rFonts w:ascii="Times New Roman" w:hAnsi="Times New Roman" w:eastAsia="仿宋_GB2312" w:cs="Times New Roman"/>
          <w:sz w:val="32"/>
          <w:szCs w:val="32"/>
        </w:rPr>
        <w:t>质量等级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罗汉松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石斛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栀子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兰花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茉莉花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、宝巾花（三角梅）、朱槿等花卉标准。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黑体" w:cs="黑体"/>
          <w:sz w:val="32"/>
          <w:szCs w:val="32"/>
        </w:rPr>
      </w:pPr>
      <w:r>
        <w:rPr>
          <w:rFonts w:ascii="Times New Roman" w:hAnsi="Times New Roman" w:eastAsia="黑体" w:cs="黑体"/>
          <w:sz w:val="32"/>
          <w:szCs w:val="32"/>
        </w:rPr>
        <w:t>十</w:t>
      </w:r>
      <w:r>
        <w:rPr>
          <w:rFonts w:hint="eastAsia" w:ascii="Times New Roman" w:hAnsi="Times New Roman" w:eastAsia="黑体" w:cs="黑体"/>
          <w:sz w:val="32"/>
          <w:szCs w:val="32"/>
        </w:rPr>
        <w:t>一</w:t>
      </w:r>
      <w:r>
        <w:rPr>
          <w:rFonts w:ascii="Times New Roman" w:hAnsi="Times New Roman" w:eastAsia="黑体" w:cs="黑体"/>
          <w:sz w:val="32"/>
          <w:szCs w:val="32"/>
        </w:rPr>
        <w:t>、生态旅游领域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主要规范基础通用、森林康养、古树名木等3个类别标准。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包括乡村绿化、森林康养基地建设、古树名木保护等标准。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十二、森林防火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主要规范基础通用、森林草原防火等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个类别标准。包括森林火灾受害判定规范、森林防火视频监控系统技术规范、森林火灾风险等级区划技术规范等标准。</w:t>
      </w:r>
    </w:p>
    <w:p>
      <w:pPr>
        <w:widowControl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>
      <w:pPr>
        <w:jc w:val="center"/>
        <w:rPr>
          <w:rFonts w:hint="eastAsia" w:ascii="Times New Roman" w:hAnsi="Times New Roman" w:eastAsia="方正小标宋_GBK" w:cs="宋体"/>
          <w:sz w:val="44"/>
          <w:szCs w:val="44"/>
        </w:rPr>
      </w:pPr>
      <w:r>
        <w:rPr>
          <w:rFonts w:hint="eastAsia" w:ascii="Times New Roman" w:hAnsi="Times New Roman" w:eastAsia="方正小标宋_GBK" w:cs="宋体"/>
          <w:sz w:val="44"/>
          <w:szCs w:val="44"/>
        </w:rPr>
        <w:t>广西林草</w:t>
      </w:r>
      <w:r>
        <w:rPr>
          <w:rFonts w:ascii="Times New Roman" w:hAnsi="Times New Roman" w:eastAsia="方正小标宋_GBK" w:cs="宋体"/>
          <w:sz w:val="44"/>
          <w:szCs w:val="44"/>
        </w:rPr>
        <w:t>地方标准</w:t>
      </w:r>
      <w:r>
        <w:rPr>
          <w:rFonts w:hint="eastAsia" w:ascii="Times New Roman" w:hAnsi="Times New Roman" w:eastAsia="方正小标宋_GBK" w:cs="宋体"/>
          <w:sz w:val="44"/>
          <w:szCs w:val="44"/>
        </w:rPr>
        <w:t>体系</w:t>
      </w:r>
    </w:p>
    <w:tbl>
      <w:tblPr>
        <w:tblStyle w:val="2"/>
        <w:tblW w:w="756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0"/>
        <w:gridCol w:w="1020"/>
        <w:gridCol w:w="1020"/>
        <w:gridCol w:w="40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tblHeader/>
          <w:jc w:val="center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0"/>
                <w:szCs w:val="20"/>
              </w:rPr>
              <w:t>标准领域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0"/>
                <w:szCs w:val="20"/>
              </w:rPr>
              <w:t>标准类别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0"/>
                <w:szCs w:val="20"/>
              </w:rPr>
              <w:t>新标准名称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林草种子</w:t>
            </w:r>
          </w:p>
        </w:tc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种质资源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马尾松种子园营建技术规程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八角无性种子园营建技术规程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松树遗传资源保存利用技术规程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草种质资源收集与保存技术规范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品种选育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杉木良种选育技术规程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香合欢良种选育技术规程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油茶良种选育技术规程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香花油茶良种选育技术规程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主要红树林造林树种选育技术规程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林木品种审定规范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检验检测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主要造林树种种子及苗木质量分级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主要绿化树种工程苗木质量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广西主要人工栽培草种子质量分级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资源培育</w:t>
            </w:r>
          </w:p>
        </w:tc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用材林培育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马尾松栽培技术规程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湿地松轻基质容器苗培育技术规程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松阔混交林培育技术规程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松树产脂量高效评价和选择技术规程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杉木栽培技术规程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江南油杉轻基质容器育苗技术规程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桉树栽培技术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桉树组培苗出口检疫规程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邓恩桉栽培技术规程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大花序桉培育技术规程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毛竹栽培技术规程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麻竹栽培技术规程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笋用丛生竹栽培技术规程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吊丝竹栽培技术规程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撑篙竹栽培技术规程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粉单竹栽培技术规程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乡土珍贵树种培育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香合欢栽培技术规程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油桐栽培技术规程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闽楠栽培技术规程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大叶榉嫩枝扦插育苗技术规程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钩栗容器育苗技术规程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黑荆扦插育苗技术规程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银杏实生苗培育技术规程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刨花润楠栽培技术规程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青钱柳育苗技术规程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擎天树栽培技术规程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观光木栽培技术规程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锦叶榄仁嫁接育苗技术规程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红锥栽培技术规程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楠木培育技术规程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格木栽培技术规程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柚木栽培技术规程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降香黄檀丰产林培育技术规程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蚬木丰产林培育技术规程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任豆丰产林培育技术规程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台湾桤木丰产林培育技术规程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杂交相思丰产林培育技术规程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大叶栎栽培技术规程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红椿用材林栽培技术规程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顶果木丰产林培育技术规程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苏木丰产栽培技术规程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土沉香栽培技术规程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珍贵树种移植技术规程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山白兰造林技术规程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灰木莲培育技术规程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乡土红树植物育苗技术规程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经济林培育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油茶栽培技术规程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香花油茶栽培技术规程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香花油茶工厂化育苗技术规程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油茶低产林改造技术规程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油茶产量测定技术规程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八角栽培技术规程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肉桂栽培技术规程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奇楠沉香栽培技术规程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板栗栽培技术规程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山苍子栽培与采收技术规程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蒜头果栽培技术规程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樟树栽培技术规程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核用银杏丰产栽培技术规程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余甘果栽培技术规程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澳洲坚果栽培技术规程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泡核桃栽培技术规程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互叶白千层生产技术规程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香茅草组培苗生产技术规程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多穗柯栽培技术规程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岗松抚育管护技术规程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林下经济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锥林下红椎菌人工促繁技术规程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林下生态种植中药材技术规程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草质资源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主要绿化苗木培育技术规程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多花黑麦草生产技术规范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类玉米生产技术规范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柱花草生产技术规范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银合欢生产利用技术规范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美国合萌生产技术规程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木豆生产技术规程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圆叶决明生产技术规范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桂闽引象草生产技术规程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山毛豆生产技术规程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圆叶舞草生产技术规范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紫色象草生产技术规范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大翼豆生产技术规程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宽叶雀稗生产技术规程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广西乡土草种子生产技术规程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森林资源</w:t>
            </w:r>
          </w:p>
        </w:tc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基础通用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广西阔叶树主要计量数表及模型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广西伐区技术规程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广西速生桉主要计量数表及模型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广西马尾松主要计量数表及模型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广西杉木主要计量数表及模型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建设项目占用征收林地检查技术规范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政策性森林保险查勘定损技术规范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营造林综合核查技术规程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国有林场土地及林木资源确权登记前期调查工作技术规程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森林质量精准提升技术指南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造林作业设计技术规程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森林经营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主要森林经营类型划分规范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多功能森林经营技术规程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森林经营方案实施成效评估技术规程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林业生态工程实施成效评估技术规程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国家储备林可持续经营技术规程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退耕还林还草高价值改造技术指南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监测评价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公益林生态监测技术规程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森林资源主要指标监测技术规程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机载激光雷达遥感森林参数建模地面样地调查技术规程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湿地生态监测评估技术规范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高空间分辨率遥感图像小班区划与基本属性识别技术规程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森林资源调查机载激光雷达数据采集技术规范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天然林林分质量监测评价技术规范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资源评估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沿海防护林工程建设成效评估技术规范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森林生态系统服务评估指南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森林生态产品价值核算技术规范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森林碳汇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造林再造林项目碳汇计量与监测技术规程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森林碳储量计量核算方法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立木生物量模型及碳计量参数 桉树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森林碳储量样地调查技术规范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森林碳储量监测质量检查规范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森林损毁碳储量损失评估技术规范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地基激光雷达典型森林类型地上碳储量调查技术规范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典型森林类型的蓄积量、生物量和碳储量模型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森林固碳增汇经营技术规程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广西主要树种生物量模型及碳计量参数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土壤碳储量计量技术规范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森林碳储量监测技术规程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湿地碳储量监测技术规程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红树林生物量激光雷达监测技术规程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经济林产品全生命周期碳排放核算技术规程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用材林产品全生命周期碳排放核算技术规程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草原生态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人工草地生态修复技术规范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草地生态质量等级评价技术规程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草原碳储量监测技术规程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林业草原有害生物防治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基础通用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林业有害生物分类与代码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防治技术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主要病害防治技术规程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主要虫害防治技术规程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互花米草防治技术规程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野生动植物物保护</w:t>
            </w:r>
          </w:p>
        </w:tc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保护管理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陆生野生动物尸体无害化处理技术规范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陆生野生动物放生规范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疫源疫病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陆生野生动物疫源疫病管理技术规范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利用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蛇类药用养殖管理技术规程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穿山甲人工繁育技术规程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实验用猴养殖管理技术规程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保护技术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极小种群重建技术规程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生态保护修复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基础通用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恢复林业生产条件及植被评估技术规范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自然保护地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红树林大树移植技术规程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林业自然保护区人类活动遥感监测技术规范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自然保护区森林生态系统服务功能价值评估规范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地方级自然保护区总体规划技术规程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自然保护小区建设管理规范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自然保护地勘界立标技术规范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自治区级自然保护地资源调查与评价技术规范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自治区级自然公园总体规划导则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湿地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湿地公园建设规范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重要湿地认定指标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建设项目对环境影响评价技术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荒漠化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岩溶石漠化生态系统修复技术规程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草原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种草改良验收技术标准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草原生态修复技术规程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木材</w:t>
            </w:r>
          </w:p>
        </w:tc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基础通用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 xml:space="preserve">木材树种识别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木材性质分级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木材年轮数测定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木材纤维形态测定方法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原木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桉树原木车载体积与材积换算方法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桉树无节材分等方法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原辅料及其他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桉木旋切单板生产技术规程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木材（单板用材、纤维用材、实木用材）品质评价方法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红木家具售后服务规范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实木衣架生产技术规范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汽车内饰用纤维板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中密度纤维板霉变菌检测技术规范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刨花板加工技术规程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节能技术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单板干燥技术规程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人造板木材消耗量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林化产品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植物精油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植物（精）油生产技术规程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林产加工产品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植物精油检验技术规范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莽草酸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脂松香中树脂酸气相色谱分析方法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松树采脂技术规程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木本油脂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木本油脂加工技术规程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竹木醋液生产技术规程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测试分析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香辛料污染物评价规程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松香及其改性产品中金属元素的测定（Fe、Zn、Al、Pb）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经济林产品</w:t>
            </w:r>
          </w:p>
        </w:tc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地理标志产品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地理标志产品 隆林板栗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地理标志产品  广西八角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地理标志产品  广西肉桂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地理标志产品 防城金花茶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干果坚果林与产品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核桃采后处理及品质检测技术规程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甜茶（甜叶悬钩子）生产技术规程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木姜叶柯条形茶生产技术规程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质量评价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食用香茅质量等级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油茶籽质量分级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香花油茶籽质量分级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管理服务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食用林产品产地环境质量安全监测与评价技术规范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花卉</w:t>
            </w:r>
          </w:p>
        </w:tc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基础通用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兰科植物种质资源库建设与管理规范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观赏植物品种审定技术规范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主要绿化苗木培育技术规程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质量等级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花坛花卉质量等级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水生花卉质量等级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盆景质量等级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花卉品种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罗汉松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观赏石斛杂交育种技术规程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石斛兰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铁皮石斛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金花茶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切叶用栀子栽培技术规程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重瓣大岩桐盆花生产技术规程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热带兰附生栽培技术规程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蟹爪兰栽培技术规程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兜兰菌根化育苗技术规程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兰花引种及驯化栽培技术规程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蝴蝶兰温室催花技术规程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观赏凤梨栽培技术规程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茉莉花组培快繁技术规程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月季栽培技术规程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大花紫薇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宝巾花（三角梅）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朱槿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非洲菊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小菊露地栽培技术规程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蒜香藤栽培技术规程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大百合资源培育与利用技术规程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锦叶榄仁嫁接育苗技术规程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生态旅游</w:t>
            </w:r>
          </w:p>
        </w:tc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基础通用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山岳型森林公园森林生态景观保护和建设规范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村庄绿化覆盖率监测技术规程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235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美丽乡村绿化管护技术规程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森林康养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森林康养基地建设与运营规范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森林康（疗）养师培训规范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古树名木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古树名木保护技术规程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森林防火</w:t>
            </w:r>
          </w:p>
        </w:tc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基础通用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森林火灾林木受害判定规范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国有林场安全生产标准化建设指南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森林草原防火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森林防火视频监控系统技术规范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林火阻隔系统建设规范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</w:rPr>
              <w:t>森林火灾风险等级区划技术规范</w:t>
            </w:r>
          </w:p>
        </w:tc>
      </w:tr>
    </w:tbl>
    <w:p>
      <w:pPr>
        <w:rPr>
          <w:rFonts w:hint="eastAsia" w:ascii="Times New Roman" w:hAnsi="Times New Roman"/>
        </w:rPr>
      </w:pPr>
    </w:p>
    <w:sectPr>
      <w:pgSz w:w="11906" w:h="16838"/>
      <w:pgMar w:top="2098" w:right="1474" w:bottom="1985" w:left="1588" w:header="1418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华文中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E05"/>
    <w:rsid w:val="00381314"/>
    <w:rsid w:val="00392CEA"/>
    <w:rsid w:val="00602E05"/>
    <w:rsid w:val="00621010"/>
    <w:rsid w:val="009B48AA"/>
    <w:rsid w:val="00B76947"/>
    <w:rsid w:val="23B75013"/>
    <w:rsid w:val="6CFA87D4"/>
    <w:rsid w:val="6F87EBEB"/>
    <w:rsid w:val="76693620"/>
    <w:rsid w:val="767377A6"/>
    <w:rsid w:val="767FFF18"/>
    <w:rsid w:val="7C3D6B57"/>
    <w:rsid w:val="B36FCF8B"/>
    <w:rsid w:val="B5AFCA8A"/>
    <w:rsid w:val="F2BF6418"/>
    <w:rsid w:val="FEFF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semiHidden/>
    <w:unhideWhenUsed/>
    <w:qFormat/>
    <w:uiPriority w:val="99"/>
    <w:rPr>
      <w:color w:val="800080"/>
      <w:u w:val="single"/>
    </w:rPr>
  </w:style>
  <w:style w:type="character" w:styleId="5">
    <w:name w:val="Hyperlink"/>
    <w:basedOn w:val="3"/>
    <w:semiHidden/>
    <w:unhideWhenUsed/>
    <w:qFormat/>
    <w:uiPriority w:val="99"/>
    <w:rPr>
      <w:color w:val="0000FF"/>
      <w:u w:val="single"/>
    </w:rPr>
  </w:style>
  <w:style w:type="paragraph" w:customStyle="1" w:styleId="6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xl6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8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color w:val="000000"/>
      <w:kern w:val="0"/>
      <w:sz w:val="20"/>
      <w:szCs w:val="20"/>
    </w:rPr>
  </w:style>
  <w:style w:type="paragraph" w:customStyle="1" w:styleId="9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黑体" w:hAnsi="黑体" w:eastAsia="黑体" w:cs="宋体"/>
      <w:color w:val="000000"/>
      <w:kern w:val="0"/>
      <w:sz w:val="20"/>
      <w:szCs w:val="20"/>
    </w:rPr>
  </w:style>
  <w:style w:type="paragraph" w:customStyle="1" w:styleId="10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0"/>
      <w:szCs w:val="20"/>
    </w:rPr>
  </w:style>
  <w:style w:type="paragraph" w:customStyle="1" w:styleId="11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仿宋" w:hAnsi="仿宋" w:eastAsia="仿宋" w:cs="宋体"/>
      <w:color w:val="000000"/>
      <w:kern w:val="0"/>
      <w:sz w:val="20"/>
      <w:szCs w:val="20"/>
    </w:rPr>
  </w:style>
  <w:style w:type="paragraph" w:customStyle="1" w:styleId="12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color w:val="000000"/>
      <w:kern w:val="0"/>
      <w:sz w:val="20"/>
      <w:szCs w:val="20"/>
    </w:rPr>
  </w:style>
  <w:style w:type="paragraph" w:customStyle="1" w:styleId="13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0"/>
      <w:szCs w:val="20"/>
    </w:rPr>
  </w:style>
  <w:style w:type="paragraph" w:customStyle="1" w:styleId="14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color w:val="000000"/>
      <w:kern w:val="0"/>
      <w:sz w:val="20"/>
      <w:szCs w:val="20"/>
    </w:rPr>
  </w:style>
  <w:style w:type="paragraph" w:customStyle="1" w:styleId="15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0"/>
      <w:szCs w:val="20"/>
    </w:rPr>
  </w:style>
  <w:style w:type="paragraph" w:customStyle="1" w:styleId="16">
    <w:name w:val="xl76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0"/>
      <w:szCs w:val="20"/>
    </w:rPr>
  </w:style>
  <w:style w:type="paragraph" w:customStyle="1" w:styleId="17">
    <w:name w:val="xl77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919</Words>
  <Characters>5239</Characters>
  <Lines>43</Lines>
  <Paragraphs>12</Paragraphs>
  <TotalTime>37</TotalTime>
  <ScaleCrop>false</ScaleCrop>
  <LinksUpToDate>false</LinksUpToDate>
  <CharactersWithSpaces>6146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2024-01-02T17:23:00Z</dcterms:created>
  <dc:creator>liuliu wang</dc:creator>
  <cp:lastModifiedBy>蒋萍</cp:lastModifiedBy>
  <cp:lastPrinted>2024-02-22T10:20:51Z</cp:lastPrinted>
  <dcterms:modified xsi:type="dcterms:W3CDTF">2024-02-22T10:20:53Z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</Properties>
</file>